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24"/>
        </w:rPr>
      </w:pPr>
      <w:r>
        <w:rPr>
          <w:rFonts w:hint="eastAsia" w:ascii="宋体" w:hAnsi="宋体"/>
          <w:color w:val="000000"/>
          <w:sz w:val="24"/>
        </w:rPr>
        <w:t>附件1</w:t>
      </w:r>
    </w:p>
    <w:p>
      <w:pPr>
        <w:spacing w:line="360" w:lineRule="auto"/>
        <w:jc w:val="center"/>
        <w:rPr>
          <w:rFonts w:ascii="宋体" w:hAnsi="宋体"/>
          <w:b/>
          <w:color w:val="000000"/>
          <w:sz w:val="32"/>
          <w:szCs w:val="32"/>
        </w:rPr>
      </w:pPr>
      <w:r>
        <w:rPr>
          <w:rFonts w:hint="eastAsia" w:ascii="宋体" w:hAnsi="宋体"/>
          <w:b/>
          <w:color w:val="000000"/>
          <w:sz w:val="28"/>
          <w:szCs w:val="28"/>
        </w:rPr>
        <w:t>武汉大学2015-2016学年研究生优秀教学业绩奖申报表</w:t>
      </w:r>
    </w:p>
    <w:tbl>
      <w:tblPr>
        <w:tblStyle w:val="3"/>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572"/>
        <w:gridCol w:w="1748"/>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077" w:type="dxa"/>
            <w:gridSpan w:val="2"/>
            <w:vAlign w:val="center"/>
          </w:tcPr>
          <w:p>
            <w:pPr>
              <w:jc w:val="center"/>
              <w:rPr>
                <w:rFonts w:ascii="宋体" w:hAnsi="宋体"/>
                <w:b/>
                <w:sz w:val="24"/>
              </w:rPr>
            </w:pPr>
            <w:r>
              <w:rPr>
                <w:rFonts w:hint="eastAsia" w:ascii="宋体" w:hAnsi="宋体"/>
                <w:b/>
                <w:sz w:val="24"/>
              </w:rPr>
              <w:t>开课单位名称</w:t>
            </w:r>
          </w:p>
        </w:tc>
        <w:tc>
          <w:tcPr>
            <w:tcW w:w="4820" w:type="dxa"/>
            <w:gridSpan w:val="2"/>
            <w:vAlign w:val="center"/>
          </w:tcPr>
          <w:p>
            <w:pPr>
              <w:jc w:val="center"/>
              <w:rPr>
                <w:rFonts w:ascii="宋体" w:hAnsi="宋体"/>
                <w:sz w:val="24"/>
              </w:rPr>
            </w:pPr>
            <w:r>
              <w:rPr>
                <w:rFonts w:hint="eastAsia" w:ascii="宋体" w:hAnsi="宋体"/>
                <w:sz w:val="24"/>
              </w:rPr>
              <w:t>遥感信息工程学院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505" w:type="dxa"/>
            <w:vAlign w:val="center"/>
          </w:tcPr>
          <w:p>
            <w:pPr>
              <w:jc w:val="center"/>
              <w:rPr>
                <w:rFonts w:ascii="宋体" w:hAnsi="宋体"/>
                <w:b/>
                <w:sz w:val="24"/>
              </w:rPr>
            </w:pPr>
            <w:r>
              <w:rPr>
                <w:rFonts w:ascii="宋体" w:hAnsi="宋体"/>
                <w:b/>
                <w:sz w:val="24"/>
              </w:rPr>
              <w:t>工</w:t>
            </w:r>
            <w:r>
              <w:rPr>
                <w:rFonts w:hint="eastAsia" w:ascii="宋体" w:hAnsi="宋体"/>
                <w:b/>
                <w:sz w:val="24"/>
              </w:rPr>
              <w:t xml:space="preserve"> </w:t>
            </w:r>
            <w:r>
              <w:rPr>
                <w:rFonts w:ascii="宋体" w:hAnsi="宋体"/>
                <w:b/>
                <w:sz w:val="24"/>
              </w:rPr>
              <w:t>号</w:t>
            </w:r>
          </w:p>
        </w:tc>
        <w:tc>
          <w:tcPr>
            <w:tcW w:w="2572" w:type="dxa"/>
            <w:vAlign w:val="center"/>
          </w:tcPr>
          <w:p>
            <w:pPr>
              <w:jc w:val="center"/>
              <w:rPr>
                <w:rFonts w:ascii="宋体" w:hAnsi="宋体"/>
                <w:sz w:val="24"/>
              </w:rPr>
            </w:pPr>
            <w:r>
              <w:rPr>
                <w:rFonts w:hint="eastAsia" w:ascii="宋体" w:hAnsi="宋体"/>
                <w:sz w:val="24"/>
              </w:rPr>
              <w:t>00200291</w:t>
            </w:r>
          </w:p>
        </w:tc>
        <w:tc>
          <w:tcPr>
            <w:tcW w:w="1748" w:type="dxa"/>
            <w:vAlign w:val="center"/>
          </w:tcPr>
          <w:p>
            <w:pPr>
              <w:jc w:val="center"/>
              <w:rPr>
                <w:rFonts w:ascii="宋体" w:hAnsi="宋体"/>
                <w:b/>
                <w:sz w:val="24"/>
              </w:rPr>
            </w:pPr>
            <w:r>
              <w:rPr>
                <w:rFonts w:ascii="宋体" w:hAnsi="宋体"/>
                <w:b/>
                <w:sz w:val="24"/>
              </w:rPr>
              <w:t>姓</w:t>
            </w:r>
            <w:r>
              <w:rPr>
                <w:rFonts w:hint="eastAsia" w:ascii="宋体" w:hAnsi="宋体"/>
                <w:b/>
                <w:sz w:val="24"/>
              </w:rPr>
              <w:t xml:space="preserve"> </w:t>
            </w:r>
            <w:r>
              <w:rPr>
                <w:rFonts w:ascii="宋体" w:hAnsi="宋体"/>
                <w:b/>
                <w:sz w:val="24"/>
              </w:rPr>
              <w:t>名</w:t>
            </w:r>
          </w:p>
        </w:tc>
        <w:tc>
          <w:tcPr>
            <w:tcW w:w="3072" w:type="dxa"/>
            <w:vAlign w:val="center"/>
          </w:tcPr>
          <w:p>
            <w:pPr>
              <w:jc w:val="center"/>
              <w:rPr>
                <w:rFonts w:ascii="宋体" w:hAnsi="宋体"/>
                <w:sz w:val="24"/>
              </w:rPr>
            </w:pPr>
            <w:r>
              <w:rPr>
                <w:rFonts w:hint="eastAsia" w:ascii="宋体" w:hAnsi="宋体"/>
                <w:sz w:val="24"/>
              </w:rPr>
              <w:t>王树根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505" w:type="dxa"/>
            <w:vAlign w:val="center"/>
          </w:tcPr>
          <w:p>
            <w:pPr>
              <w:jc w:val="center"/>
              <w:rPr>
                <w:rFonts w:ascii="宋体" w:hAnsi="宋体"/>
                <w:b/>
                <w:sz w:val="24"/>
              </w:rPr>
            </w:pPr>
            <w:r>
              <w:rPr>
                <w:rFonts w:ascii="宋体" w:hAnsi="宋体"/>
                <w:b/>
                <w:sz w:val="24"/>
              </w:rPr>
              <w:t>职</w:t>
            </w:r>
            <w:r>
              <w:rPr>
                <w:rFonts w:hint="eastAsia" w:ascii="宋体" w:hAnsi="宋体"/>
                <w:b/>
                <w:sz w:val="24"/>
              </w:rPr>
              <w:t xml:space="preserve"> </w:t>
            </w:r>
            <w:r>
              <w:rPr>
                <w:rFonts w:ascii="宋体" w:hAnsi="宋体"/>
                <w:b/>
                <w:sz w:val="24"/>
              </w:rPr>
              <w:t>称</w:t>
            </w:r>
          </w:p>
        </w:tc>
        <w:tc>
          <w:tcPr>
            <w:tcW w:w="2572" w:type="dxa"/>
            <w:vAlign w:val="center"/>
          </w:tcPr>
          <w:p>
            <w:pPr>
              <w:jc w:val="center"/>
              <w:rPr>
                <w:rFonts w:ascii="宋体" w:hAnsi="宋体"/>
                <w:sz w:val="24"/>
              </w:rPr>
            </w:pPr>
            <w:r>
              <w:rPr>
                <w:rFonts w:hint="eastAsia" w:ascii="宋体" w:hAnsi="宋体"/>
                <w:sz w:val="24"/>
              </w:rPr>
              <w:t>教授</w:t>
            </w:r>
          </w:p>
        </w:tc>
        <w:tc>
          <w:tcPr>
            <w:tcW w:w="1748" w:type="dxa"/>
            <w:vAlign w:val="center"/>
          </w:tcPr>
          <w:p>
            <w:pPr>
              <w:jc w:val="center"/>
              <w:rPr>
                <w:rFonts w:ascii="宋体" w:hAnsi="宋体"/>
                <w:b/>
                <w:sz w:val="24"/>
              </w:rPr>
            </w:pPr>
            <w:r>
              <w:rPr>
                <w:rFonts w:ascii="宋体" w:hAnsi="宋体"/>
                <w:b/>
                <w:sz w:val="24"/>
              </w:rPr>
              <w:t>年</w:t>
            </w:r>
            <w:r>
              <w:rPr>
                <w:rFonts w:hint="eastAsia" w:ascii="宋体" w:hAnsi="宋体"/>
                <w:b/>
                <w:sz w:val="24"/>
              </w:rPr>
              <w:t xml:space="preserve"> </w:t>
            </w:r>
            <w:r>
              <w:rPr>
                <w:rFonts w:ascii="宋体" w:hAnsi="宋体"/>
                <w:b/>
                <w:sz w:val="24"/>
              </w:rPr>
              <w:t>龄</w:t>
            </w:r>
          </w:p>
        </w:tc>
        <w:tc>
          <w:tcPr>
            <w:tcW w:w="3072" w:type="dxa"/>
            <w:vAlign w:val="center"/>
          </w:tcPr>
          <w:p>
            <w:pPr>
              <w:jc w:val="center"/>
              <w:rPr>
                <w:rFonts w:ascii="宋体" w:hAnsi="宋体"/>
                <w:sz w:val="24"/>
              </w:rPr>
            </w:pPr>
            <w:r>
              <w:rPr>
                <w:rFonts w:hint="eastAsia" w:ascii="宋体" w:hAnsi="宋体"/>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4077" w:type="dxa"/>
            <w:gridSpan w:val="2"/>
            <w:vAlign w:val="center"/>
          </w:tcPr>
          <w:p>
            <w:pPr>
              <w:jc w:val="center"/>
              <w:rPr>
                <w:rFonts w:ascii="宋体" w:hAnsi="宋体" w:eastAsia="宋体"/>
                <w:sz w:val="24"/>
              </w:rPr>
            </w:pPr>
            <w:r>
              <w:rPr>
                <w:rFonts w:hint="eastAsia" w:ascii="宋体" w:hAnsi="宋体"/>
                <w:sz w:val="24"/>
              </w:rPr>
              <w:t>申报类别</w:t>
            </w:r>
          </w:p>
        </w:tc>
        <w:tc>
          <w:tcPr>
            <w:tcW w:w="4820" w:type="dxa"/>
            <w:gridSpan w:val="2"/>
            <w:vAlign w:val="center"/>
          </w:tcPr>
          <w:p>
            <w:pPr>
              <w:jc w:val="left"/>
              <w:rPr>
                <w:rFonts w:ascii="宋体" w:hAnsi="宋体"/>
                <w:sz w:val="24"/>
              </w:rPr>
            </w:pPr>
            <w:r>
              <w:rPr>
                <w:rFonts w:ascii="宋体" w:hAnsi="宋体" w:cs="Arial"/>
                <w:color w:val="333333"/>
                <w:sz w:val="24"/>
                <w:shd w:val="clear" w:color="auto" w:fill="FFFFFF"/>
              </w:rPr>
              <w:t>囗</w:t>
            </w:r>
            <w:r>
              <w:rPr>
                <w:rFonts w:hint="eastAsia" w:ascii="宋体" w:hAnsi="宋体" w:cs="Arial"/>
                <w:color w:val="333333"/>
                <w:sz w:val="24"/>
                <w:shd w:val="clear" w:color="auto" w:fill="FFFFFF"/>
              </w:rPr>
              <w:t xml:space="preserve"> </w:t>
            </w:r>
            <w:r>
              <w:rPr>
                <w:rFonts w:hint="eastAsia" w:ascii="宋体" w:hAnsi="宋体"/>
                <w:sz w:val="24"/>
              </w:rPr>
              <w:t xml:space="preserve">公共必修课程类           </w:t>
            </w:r>
          </w:p>
          <w:p>
            <w:pPr>
              <w:jc w:val="left"/>
              <w:rPr>
                <w:rFonts w:ascii="宋体" w:hAnsi="宋体"/>
                <w:sz w:val="24"/>
              </w:rPr>
            </w:pPr>
            <w:r>
              <w:rPr>
                <w:rFonts w:cs="Arial" w:asciiTheme="minorEastAsia" w:hAnsiTheme="minorEastAsia"/>
                <w:color w:val="333333"/>
                <w:sz w:val="24"/>
                <w:shd w:val="clear" w:color="auto" w:fill="FFFFFF"/>
              </w:rPr>
              <w:t>■</w:t>
            </w:r>
            <w:r>
              <w:rPr>
                <w:rFonts w:hint="eastAsia" w:cs="Arial" w:asciiTheme="minorEastAsia" w:hAnsiTheme="minorEastAsia"/>
                <w:color w:val="333333"/>
                <w:sz w:val="24"/>
                <w:shd w:val="clear" w:color="auto" w:fill="FFFFFF"/>
              </w:rPr>
              <w:t xml:space="preserve"> </w:t>
            </w:r>
            <w:r>
              <w:rPr>
                <w:rFonts w:hint="eastAsia" w:ascii="宋体" w:hAnsi="宋体"/>
                <w:sz w:val="24"/>
              </w:rPr>
              <w:t>一级学科通开课类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897" w:type="dxa"/>
            <w:gridSpan w:val="4"/>
            <w:vAlign w:val="center"/>
          </w:tcPr>
          <w:p>
            <w:pPr>
              <w:jc w:val="center"/>
              <w:rPr>
                <w:rFonts w:ascii="宋体" w:hAnsi="宋体"/>
                <w:b/>
                <w:sz w:val="24"/>
              </w:rPr>
            </w:pPr>
            <w:r>
              <w:rPr>
                <w:rFonts w:hint="eastAsia" w:ascii="宋体" w:hAnsi="宋体"/>
                <w:b/>
                <w:sz w:val="24"/>
              </w:rPr>
              <w:t>2015-2016学年研究生教学业绩简述（字数500字以内）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97" w:type="dxa"/>
            <w:gridSpan w:val="4"/>
          </w:tcPr>
          <w:p>
            <w:pPr>
              <w:spacing w:line="360" w:lineRule="auto"/>
              <w:jc w:val="left"/>
              <w:rPr>
                <w:rFonts w:ascii="仿宋_GB2312" w:hAnsi="宋体" w:eastAsia="仿宋_GB2312"/>
                <w:b/>
                <w:szCs w:val="21"/>
              </w:rPr>
            </w:pPr>
            <w:r>
              <w:rPr>
                <w:rFonts w:hint="eastAsia" w:ascii="仿宋_GB2312" w:hAnsi="宋体" w:eastAsia="仿宋_GB2312"/>
                <w:b/>
                <w:szCs w:val="21"/>
              </w:rPr>
              <w:t>教学工作量：</w:t>
            </w:r>
            <w:r>
              <w:rPr>
                <w:rFonts w:hint="eastAsia" w:ascii="仿宋_GB2312" w:hAnsi="宋体" w:eastAsia="仿宋_GB2312"/>
                <w:szCs w:val="21"/>
              </w:rPr>
              <w:t>（连续开课已达7年）</w:t>
            </w:r>
          </w:p>
          <w:tbl>
            <w:tblPr>
              <w:tblStyle w:val="4"/>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43"/>
              <w:gridCol w:w="850"/>
              <w:gridCol w:w="198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68" w:type="dxa"/>
                  <w:vAlign w:val="center"/>
                </w:tcPr>
                <w:p>
                  <w:pPr>
                    <w:jc w:val="center"/>
                    <w:rPr>
                      <w:rFonts w:ascii="宋体"/>
                      <w:b/>
                      <w:bCs/>
                      <w:szCs w:val="21"/>
                    </w:rPr>
                  </w:pPr>
                  <w:r>
                    <w:rPr>
                      <w:rFonts w:hint="eastAsia" w:ascii="宋体" w:hAnsi="宋体"/>
                      <w:b/>
                      <w:bCs/>
                      <w:szCs w:val="21"/>
                    </w:rPr>
                    <w:t>课程名称</w:t>
                  </w:r>
                </w:p>
              </w:tc>
              <w:tc>
                <w:tcPr>
                  <w:tcW w:w="1843" w:type="dxa"/>
                  <w:vAlign w:val="center"/>
                </w:tcPr>
                <w:p>
                  <w:pPr>
                    <w:jc w:val="center"/>
                    <w:rPr>
                      <w:rFonts w:ascii="宋体"/>
                      <w:b/>
                      <w:bCs/>
                      <w:szCs w:val="21"/>
                    </w:rPr>
                  </w:pPr>
                  <w:r>
                    <w:rPr>
                      <w:rFonts w:hint="eastAsia" w:ascii="宋体" w:hAnsi="宋体"/>
                      <w:b/>
                      <w:bCs/>
                      <w:szCs w:val="21"/>
                    </w:rPr>
                    <w:t>起止时间</w:t>
                  </w:r>
                </w:p>
              </w:tc>
              <w:tc>
                <w:tcPr>
                  <w:tcW w:w="850" w:type="dxa"/>
                  <w:vAlign w:val="center"/>
                </w:tcPr>
                <w:p>
                  <w:pPr>
                    <w:jc w:val="center"/>
                    <w:rPr>
                      <w:rFonts w:ascii="宋体"/>
                      <w:b/>
                      <w:bCs/>
                      <w:szCs w:val="21"/>
                    </w:rPr>
                  </w:pPr>
                  <w:r>
                    <w:rPr>
                      <w:rFonts w:hint="eastAsia" w:ascii="宋体" w:hAnsi="宋体"/>
                      <w:b/>
                      <w:bCs/>
                      <w:szCs w:val="21"/>
                    </w:rPr>
                    <w:t>学时</w:t>
                  </w:r>
                </w:p>
              </w:tc>
              <w:tc>
                <w:tcPr>
                  <w:tcW w:w="1985" w:type="dxa"/>
                  <w:vAlign w:val="center"/>
                </w:tcPr>
                <w:p>
                  <w:pPr>
                    <w:jc w:val="center"/>
                    <w:rPr>
                      <w:rFonts w:ascii="宋体"/>
                      <w:b/>
                      <w:bCs/>
                      <w:szCs w:val="21"/>
                    </w:rPr>
                  </w:pPr>
                  <w:r>
                    <w:rPr>
                      <w:rFonts w:hint="eastAsia" w:ascii="宋体" w:hAnsi="宋体"/>
                      <w:b/>
                      <w:bCs/>
                      <w:szCs w:val="21"/>
                    </w:rPr>
                    <w:t>授课班级名称</w:t>
                  </w:r>
                </w:p>
              </w:tc>
              <w:tc>
                <w:tcPr>
                  <w:tcW w:w="1820" w:type="dxa"/>
                  <w:vAlign w:val="center"/>
                </w:tcPr>
                <w:p>
                  <w:pPr>
                    <w:jc w:val="center"/>
                    <w:rPr>
                      <w:rFonts w:ascii="宋体"/>
                      <w:b/>
                      <w:bCs/>
                      <w:szCs w:val="21"/>
                    </w:rPr>
                  </w:pPr>
                  <w:r>
                    <w:rPr>
                      <w:rFonts w:hint="eastAsia" w:ascii="宋体" w:hAnsi="宋体"/>
                      <w:b/>
                      <w:bCs/>
                      <w:szCs w:val="21"/>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168" w:type="dxa"/>
                  <w:vAlign w:val="center"/>
                </w:tcPr>
                <w:p>
                  <w:pPr>
                    <w:jc w:val="center"/>
                    <w:rPr>
                      <w:rFonts w:ascii="宋体"/>
                      <w:b/>
                      <w:bCs/>
                      <w:sz w:val="24"/>
                    </w:rPr>
                  </w:pPr>
                  <w:r>
                    <w:rPr>
                      <w:rFonts w:hint="eastAsia"/>
                      <w:szCs w:val="21"/>
                    </w:rPr>
                    <w:t>航空航天摄影测量</w:t>
                  </w:r>
                  <w:r>
                    <w:rPr>
                      <w:rFonts w:hint="eastAsia" w:asciiTheme="minorEastAsia" w:hAnsiTheme="minorEastAsia"/>
                      <w:b/>
                      <w:sz w:val="24"/>
                      <w:vertAlign w:val="superscript"/>
                    </w:rPr>
                    <w:t>**</w:t>
                  </w:r>
                </w:p>
              </w:tc>
              <w:tc>
                <w:tcPr>
                  <w:tcW w:w="1843" w:type="dxa"/>
                  <w:vAlign w:val="center"/>
                </w:tcPr>
                <w:p>
                  <w:pPr>
                    <w:jc w:val="center"/>
                    <w:rPr>
                      <w:rFonts w:ascii="宋体"/>
                      <w:b/>
                      <w:bCs/>
                      <w:sz w:val="24"/>
                    </w:rPr>
                  </w:pPr>
                  <w:r>
                    <w:rPr>
                      <w:rFonts w:hint="eastAsia" w:ascii="宋体" w:hAnsi="宋体"/>
                      <w:szCs w:val="21"/>
                    </w:rPr>
                    <w:t>2015.09</w:t>
                  </w:r>
                  <w:r>
                    <w:rPr>
                      <w:szCs w:val="21"/>
                    </w:rPr>
                    <w:t>~</w:t>
                  </w:r>
                  <w:r>
                    <w:rPr>
                      <w:rFonts w:hint="eastAsia" w:ascii="宋体" w:hAnsi="宋体"/>
                      <w:szCs w:val="21"/>
                    </w:rPr>
                    <w:t>2015.11</w:t>
                  </w:r>
                </w:p>
              </w:tc>
              <w:tc>
                <w:tcPr>
                  <w:tcW w:w="850" w:type="dxa"/>
                  <w:vAlign w:val="center"/>
                </w:tcPr>
                <w:p>
                  <w:pPr>
                    <w:jc w:val="center"/>
                    <w:rPr>
                      <w:rFonts w:ascii="宋体" w:hAnsi="宋体"/>
                      <w:szCs w:val="21"/>
                    </w:rPr>
                  </w:pPr>
                  <w:r>
                    <w:rPr>
                      <w:rFonts w:hint="eastAsia" w:ascii="宋体" w:hAnsi="宋体"/>
                      <w:szCs w:val="21"/>
                    </w:rPr>
                    <w:t>36</w:t>
                  </w:r>
                </w:p>
              </w:tc>
              <w:tc>
                <w:tcPr>
                  <w:tcW w:w="1985" w:type="dxa"/>
                  <w:vAlign w:val="center"/>
                </w:tcPr>
                <w:p>
                  <w:pPr>
                    <w:jc w:val="center"/>
                    <w:rPr>
                      <w:rFonts w:ascii="宋体" w:hAnsi="宋体"/>
                      <w:szCs w:val="21"/>
                    </w:rPr>
                  </w:pPr>
                  <w:r>
                    <w:rPr>
                      <w:rFonts w:hint="eastAsia" w:ascii="宋体" w:hAnsi="宋体"/>
                      <w:szCs w:val="21"/>
                    </w:rPr>
                    <w:t>2015级研究生</w:t>
                  </w:r>
                </w:p>
              </w:tc>
              <w:tc>
                <w:tcPr>
                  <w:tcW w:w="1820" w:type="dxa"/>
                  <w:vAlign w:val="center"/>
                </w:tcPr>
                <w:p>
                  <w:pPr>
                    <w:spacing w:line="160" w:lineRule="atLeast"/>
                    <w:jc w:val="center"/>
                    <w:rPr>
                      <w:rFonts w:ascii="宋体"/>
                      <w:bCs/>
                      <w:szCs w:val="21"/>
                    </w:rPr>
                  </w:pPr>
                  <w:r>
                    <w:rPr>
                      <w:rFonts w:hint="eastAsia" w:ascii="宋体"/>
                      <w:bCs/>
                      <w:szCs w:val="21"/>
                    </w:rPr>
                    <w:t>研究生精品课</w:t>
                  </w:r>
                </w:p>
                <w:p>
                  <w:pPr>
                    <w:spacing w:line="160" w:lineRule="atLeast"/>
                    <w:jc w:val="center"/>
                    <w:rPr>
                      <w:rFonts w:ascii="宋体"/>
                      <w:bCs/>
                      <w:szCs w:val="21"/>
                    </w:rPr>
                  </w:pPr>
                  <w:r>
                    <w:rPr>
                      <w:rFonts w:hint="eastAsia" w:ascii="宋体"/>
                      <w:bCs/>
                      <w:szCs w:val="21"/>
                    </w:rPr>
                    <w:t>一级学科通开课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8" w:type="dxa"/>
                  <w:vAlign w:val="center"/>
                </w:tcPr>
                <w:p>
                  <w:pPr>
                    <w:jc w:val="center"/>
                    <w:rPr>
                      <w:rFonts w:ascii="宋体"/>
                      <w:b/>
                      <w:bCs/>
                      <w:sz w:val="24"/>
                    </w:rPr>
                  </w:pPr>
                  <w:r>
                    <w:rPr>
                      <w:rFonts w:hint="eastAsia"/>
                      <w:szCs w:val="21"/>
                    </w:rPr>
                    <w:t>当代摄影测量（双语）</w:t>
                  </w:r>
                </w:p>
              </w:tc>
              <w:tc>
                <w:tcPr>
                  <w:tcW w:w="1843" w:type="dxa"/>
                  <w:vAlign w:val="center"/>
                </w:tcPr>
                <w:p>
                  <w:pPr>
                    <w:jc w:val="center"/>
                    <w:rPr>
                      <w:rFonts w:ascii="宋体"/>
                      <w:b/>
                      <w:bCs/>
                      <w:sz w:val="24"/>
                    </w:rPr>
                  </w:pPr>
                  <w:r>
                    <w:rPr>
                      <w:rFonts w:hint="eastAsia" w:ascii="宋体" w:hAnsi="宋体"/>
                      <w:szCs w:val="21"/>
                    </w:rPr>
                    <w:t>2016.02</w:t>
                  </w:r>
                  <w:r>
                    <w:rPr>
                      <w:szCs w:val="21"/>
                    </w:rPr>
                    <w:t>~</w:t>
                  </w:r>
                  <w:r>
                    <w:rPr>
                      <w:rFonts w:hint="eastAsia" w:ascii="宋体" w:hAnsi="宋体"/>
                      <w:szCs w:val="21"/>
                    </w:rPr>
                    <w:t>2016.06</w:t>
                  </w:r>
                </w:p>
              </w:tc>
              <w:tc>
                <w:tcPr>
                  <w:tcW w:w="850" w:type="dxa"/>
                  <w:vAlign w:val="center"/>
                </w:tcPr>
                <w:p>
                  <w:pPr>
                    <w:jc w:val="center"/>
                    <w:rPr>
                      <w:rFonts w:ascii="宋体" w:hAnsi="宋体"/>
                      <w:szCs w:val="21"/>
                    </w:rPr>
                  </w:pPr>
                  <w:r>
                    <w:rPr>
                      <w:rFonts w:hint="eastAsia" w:ascii="宋体" w:hAnsi="宋体"/>
                      <w:szCs w:val="21"/>
                    </w:rPr>
                    <w:t>45/36</w:t>
                  </w:r>
                </w:p>
              </w:tc>
              <w:tc>
                <w:tcPr>
                  <w:tcW w:w="1985" w:type="dxa"/>
                  <w:vAlign w:val="center"/>
                </w:tcPr>
                <w:p>
                  <w:pPr>
                    <w:jc w:val="center"/>
                    <w:rPr>
                      <w:szCs w:val="21"/>
                    </w:rPr>
                  </w:pPr>
                  <w:r>
                    <w:rPr>
                      <w:rFonts w:hint="eastAsia" w:ascii="宋体" w:hAnsi="宋体"/>
                      <w:szCs w:val="21"/>
                    </w:rPr>
                    <w:t>2103级本科3-5班</w:t>
                  </w:r>
                </w:p>
              </w:tc>
              <w:tc>
                <w:tcPr>
                  <w:tcW w:w="1820" w:type="dxa"/>
                  <w:vAlign w:val="center"/>
                </w:tcPr>
                <w:p>
                  <w:pPr>
                    <w:jc w:val="center"/>
                    <w:rPr>
                      <w:szCs w:val="21"/>
                    </w:rPr>
                  </w:pPr>
                  <w:r>
                    <w:rPr>
                      <w:rFonts w:hint="eastAsia"/>
                      <w:szCs w:val="21"/>
                    </w:rPr>
                    <w:t>专业选修课</w:t>
                  </w:r>
                </w:p>
              </w:tc>
            </w:tr>
          </w:tbl>
          <w:p>
            <w:pPr>
              <w:jc w:val="left"/>
              <w:rPr>
                <w:rFonts w:ascii="宋体" w:hAnsi="宋体"/>
                <w:b/>
                <w:sz w:val="24"/>
              </w:rPr>
            </w:pPr>
            <w:r>
              <w:rPr>
                <w:rFonts w:hint="eastAsia" w:ascii="宋体" w:hAnsi="宋体"/>
                <w:b/>
                <w:sz w:val="24"/>
              </w:rPr>
              <w:t xml:space="preserve">** </w:t>
            </w:r>
            <w:r>
              <w:rPr>
                <w:rFonts w:hint="eastAsia" w:ascii="宋体" w:hAnsi="宋体"/>
                <w:szCs w:val="21"/>
              </w:rPr>
              <w:t>说明：本课程由王树根教授领衔主讲，参与授课的教师包括遥感学院摄影测量系的全体教授，他们是：王树根、潘励、张永军、袁修孝、胡翔云、陈震中、李欣、姚剑、郑顺义、赵双明、刘亚文。（</w:t>
            </w:r>
            <w:r>
              <w:rPr>
                <w:rFonts w:hint="eastAsia" w:ascii="仿宋_GB2312" w:hAnsi="宋体" w:eastAsia="仿宋_GB2312"/>
                <w:b/>
                <w:szCs w:val="21"/>
              </w:rPr>
              <w:t>特别承诺：</w:t>
            </w:r>
            <w:r>
              <w:rPr>
                <w:rFonts w:hint="eastAsia" w:ascii="宋体" w:hAnsi="宋体"/>
                <w:szCs w:val="21"/>
              </w:rPr>
              <w:t>如果能获奖，该课程奖励归全体授课老师共同所有。）</w:t>
            </w:r>
          </w:p>
          <w:p>
            <w:pPr>
              <w:spacing w:before="240"/>
              <w:jc w:val="left"/>
              <w:rPr>
                <w:rFonts w:ascii="宋体" w:hAnsi="宋体"/>
                <w:szCs w:val="21"/>
              </w:rPr>
            </w:pPr>
            <w:r>
              <w:rPr>
                <w:rFonts w:hint="eastAsia" w:ascii="仿宋_GB2312" w:hAnsi="宋体" w:eastAsia="仿宋_GB2312"/>
                <w:b/>
                <w:szCs w:val="21"/>
              </w:rPr>
              <w:t>教学改革情况：</w:t>
            </w:r>
            <w:r>
              <w:rPr>
                <w:rFonts w:hint="eastAsia" w:ascii="宋体" w:hAnsi="宋体"/>
                <w:szCs w:val="21"/>
              </w:rPr>
              <w:t>受武汉大学精品课程《测绘学概论》（由5位院士及若干知名教授共同讲授的本科新生测绘专业入门课程）的启发，顾及近几年来我院所招收的硕士生新生中，已有超过一半的学生来自其他高校，本科为非测绘类专业的学生也越来越多，为尽快让研究生新生全面了解我院摄影测量方向全体教授的主要研究方向和成果，及时准确把握学科的现状和发展趋势，便于新生尽快确定论文选题，组织了摄影测量系的全体教授来共同讲授“航空航天摄影测量”这门一级学科通开课，这在我院的研究生教学历史上还是首次。</w:t>
            </w:r>
          </w:p>
          <w:p>
            <w:pPr>
              <w:spacing w:before="240"/>
              <w:jc w:val="left"/>
              <w:rPr>
                <w:rFonts w:ascii="宋体" w:hAnsi="宋体"/>
                <w:szCs w:val="21"/>
              </w:rPr>
            </w:pPr>
            <w:r>
              <w:rPr>
                <w:rFonts w:hint="eastAsia" w:ascii="仿宋_GB2312" w:hAnsi="宋体" w:eastAsia="仿宋_GB2312"/>
                <w:b/>
                <w:szCs w:val="21"/>
              </w:rPr>
              <w:t>教学理念和方法：</w:t>
            </w:r>
            <w:r>
              <w:rPr>
                <w:rFonts w:hint="eastAsia" w:ascii="宋体" w:hAnsi="宋体"/>
                <w:szCs w:val="21"/>
              </w:rPr>
              <w:t>采取类似讲座的形式，由领衔主讲教师作为课程安排和考核总负责，每位教授各承担1</w:t>
            </w:r>
            <w:r>
              <w:rPr>
                <w:rFonts w:hint="eastAsia" w:ascii="Times New Roman" w:hAnsi="Times New Roman" w:cs="Times New Roman"/>
                <w:szCs w:val="21"/>
              </w:rPr>
              <w:t>~</w:t>
            </w:r>
            <w:r>
              <w:rPr>
                <w:rFonts w:hint="eastAsia" w:ascii="宋体" w:hAnsi="宋体"/>
                <w:szCs w:val="21"/>
              </w:rPr>
              <w:t>2个专题讲座，这样做的好处是：</w:t>
            </w:r>
            <w:r>
              <w:rPr>
                <w:rFonts w:hint="eastAsia" w:ascii="宋体" w:hAnsi="宋体"/>
                <w:b/>
                <w:szCs w:val="21"/>
              </w:rPr>
              <w:t>1)</w:t>
            </w:r>
            <w:r>
              <w:rPr>
                <w:rFonts w:hint="eastAsia" w:ascii="宋体" w:hAnsi="宋体"/>
                <w:szCs w:val="21"/>
              </w:rPr>
              <w:t>教授们将自身最新课题研究成果有机地引入课堂教学中，能够达到教学与科研相结合的效果；</w:t>
            </w:r>
            <w:r>
              <w:rPr>
                <w:rFonts w:hint="eastAsia" w:ascii="宋体" w:hAnsi="宋体"/>
                <w:b/>
                <w:szCs w:val="21"/>
              </w:rPr>
              <w:t>2)</w:t>
            </w:r>
            <w:r>
              <w:rPr>
                <w:rFonts w:hint="eastAsia" w:ascii="宋体" w:hAnsi="宋体"/>
                <w:szCs w:val="21"/>
              </w:rPr>
              <w:t>教学内容紧跟学科的国际和国内发展前沿，同时注重学生实际动手能力的培养；</w:t>
            </w:r>
            <w:r>
              <w:rPr>
                <w:rFonts w:hint="eastAsia" w:ascii="宋体" w:hAnsi="宋体"/>
                <w:b/>
                <w:szCs w:val="21"/>
              </w:rPr>
              <w:t>3）</w:t>
            </w:r>
            <w:r>
              <w:rPr>
                <w:rFonts w:hint="eastAsia" w:ascii="宋体" w:hAnsi="宋体"/>
                <w:szCs w:val="21"/>
              </w:rPr>
              <w:t>为学生与更多的教授进行交流创造条件，为团队培养学生打下基础；</w:t>
            </w:r>
            <w:r>
              <w:rPr>
                <w:rFonts w:hint="eastAsia" w:ascii="宋体" w:hAnsi="宋体"/>
                <w:b/>
                <w:szCs w:val="21"/>
              </w:rPr>
              <w:t>4）</w:t>
            </w:r>
            <w:r>
              <w:rPr>
                <w:rFonts w:hint="eastAsia" w:ascii="宋体" w:hAnsi="宋体"/>
                <w:szCs w:val="21"/>
              </w:rPr>
              <w:t>能够较好地克服研究生专业课程内容与本科重复的现象。</w:t>
            </w:r>
          </w:p>
          <w:p>
            <w:pPr>
              <w:spacing w:before="240"/>
              <w:jc w:val="left"/>
              <w:rPr>
                <w:rFonts w:ascii="微软雅黑" w:hAnsi="微软雅黑" w:eastAsia="微软雅黑"/>
                <w:b/>
                <w:sz w:val="28"/>
                <w:szCs w:val="28"/>
              </w:rPr>
            </w:pPr>
            <w:r>
              <w:rPr>
                <w:rFonts w:hint="eastAsia" w:ascii="仿宋_GB2312" w:hAnsi="宋体" w:eastAsia="仿宋_GB2312"/>
                <w:b/>
                <w:szCs w:val="21"/>
              </w:rPr>
              <w:t>教学效果和业绩：</w:t>
            </w:r>
            <w:r>
              <w:rPr>
                <w:rFonts w:hint="eastAsia" w:ascii="宋体" w:hAnsi="宋体"/>
                <w:szCs w:val="21"/>
              </w:rPr>
              <w:t>主要表现在：</w:t>
            </w:r>
            <w:r>
              <w:rPr>
                <w:rFonts w:hint="eastAsia" w:ascii="宋体" w:hAnsi="宋体"/>
                <w:b/>
                <w:szCs w:val="21"/>
              </w:rPr>
              <w:t>1）</w:t>
            </w:r>
            <w:r>
              <w:rPr>
                <w:rFonts w:hint="eastAsia" w:ascii="宋体" w:hAnsi="宋体"/>
                <w:szCs w:val="21"/>
              </w:rPr>
              <w:t>该课程的选修人数在我院研究生课程中始终名列前茅，不但有本院非摄影测量遥感专业的硕士生选修该课程，还有不少来自测绘学院、测绘遥感重点实验室和南极中心的硕士生选修；</w:t>
            </w:r>
            <w:r>
              <w:rPr>
                <w:rFonts w:hint="eastAsia" w:ascii="宋体" w:hAnsi="宋体"/>
                <w:b/>
                <w:szCs w:val="21"/>
              </w:rPr>
              <w:t>2）</w:t>
            </w:r>
            <w:r>
              <w:rPr>
                <w:rFonts w:hint="eastAsia" w:ascii="宋体" w:hAnsi="宋体"/>
                <w:szCs w:val="21"/>
              </w:rPr>
              <w:t>该课程为武大硕士研究生通开课（精品课）第三批立项建设课程，目前已结题，在中期考核中获评优秀；</w:t>
            </w:r>
            <w:r>
              <w:rPr>
                <w:rFonts w:hint="eastAsia" w:ascii="宋体" w:hAnsi="宋体"/>
                <w:b/>
                <w:szCs w:val="21"/>
              </w:rPr>
              <w:t>3）</w:t>
            </w:r>
            <w:r>
              <w:rPr>
                <w:rFonts w:hint="eastAsia" w:ascii="宋体" w:hAnsi="宋体"/>
                <w:szCs w:val="21"/>
              </w:rPr>
              <w:t>通过课程建设，确定了“航空航天摄影测量”课程的教学大纲，建立了课程的教学网站（网址为：</w:t>
            </w:r>
            <w:r>
              <w:fldChar w:fldCharType="begin"/>
            </w:r>
            <w:r>
              <w:instrText xml:space="preserve"> HYPERLINK "http://hkht.rsgis.whu.edu.cn/" </w:instrText>
            </w:r>
            <w:r>
              <w:fldChar w:fldCharType="separate"/>
            </w:r>
            <w:r>
              <w:rPr>
                <w:rFonts w:ascii="Times New Roman" w:hAnsi="Times New Roman" w:cs="Times New Roman"/>
                <w:szCs w:val="21"/>
              </w:rPr>
              <w:t>http://hkht.rsgis.whu.edu.cn/</w:t>
            </w:r>
            <w:r>
              <w:rPr>
                <w:rFonts w:ascii="Times New Roman" w:hAnsi="Times New Roman" w:cs="Times New Roman"/>
                <w:szCs w:val="21"/>
              </w:rPr>
              <w:fldChar w:fldCharType="end"/>
            </w:r>
            <w:r>
              <w:rPr>
                <w:rFonts w:hint="eastAsia"/>
              </w:rPr>
              <w:t>）</w:t>
            </w:r>
            <w:r>
              <w:rPr>
                <w:rFonts w:hint="eastAsia" w:ascii="Times New Roman" w:hAnsi="Times New Roman" w:cs="Times New Roman"/>
                <w:szCs w:val="21"/>
              </w:rPr>
              <w:t>；</w:t>
            </w:r>
            <w:r>
              <w:rPr>
                <w:rFonts w:hint="eastAsia" w:ascii="宋体" w:hAnsi="宋体"/>
                <w:b/>
                <w:szCs w:val="21"/>
              </w:rPr>
              <w:t>4）</w:t>
            </w:r>
            <w:r>
              <w:rPr>
                <w:rFonts w:hint="eastAsia" w:ascii="宋体" w:hAnsi="宋体"/>
                <w:szCs w:val="21"/>
              </w:rPr>
              <w:t>以该课程为依托，工程硕士课程《摄影测量原理与应用》于2016年成功申报并获批“全国工程硕士专业学位研究生教育在线课程重大建设项目”，目前正在建设中；</w:t>
            </w:r>
            <w:r>
              <w:rPr>
                <w:rFonts w:hint="eastAsia" w:ascii="宋体" w:hAnsi="宋体"/>
                <w:b/>
                <w:szCs w:val="21"/>
              </w:rPr>
              <w:t>5）</w:t>
            </w:r>
            <w:r>
              <w:rPr>
                <w:rFonts w:hint="eastAsia" w:ascii="宋体" w:hAnsi="宋体"/>
                <w:szCs w:val="21"/>
              </w:rPr>
              <w:t>依托该课程的教学内容，作为研究生专业课教材和主要参考书，《航空航天摄影测量》的编著正在筹划中；</w:t>
            </w:r>
            <w:r>
              <w:rPr>
                <w:rFonts w:hint="eastAsia" w:ascii="宋体" w:hAnsi="宋体"/>
                <w:b/>
                <w:szCs w:val="21"/>
              </w:rPr>
              <w:t>6）</w:t>
            </w:r>
            <w:r>
              <w:rPr>
                <w:rFonts w:hint="eastAsia" w:ascii="宋体" w:hAnsi="宋体"/>
                <w:szCs w:val="21"/>
              </w:rPr>
              <w:t>本人为主持人于2016年获批校级教学研究项目“面向大遥感人才培养的专业与课程建设改革”，目前正努力升级为省级教改项目；</w:t>
            </w:r>
            <w:r>
              <w:rPr>
                <w:rFonts w:hint="eastAsia" w:ascii="宋体" w:hAnsi="宋体"/>
                <w:b/>
                <w:szCs w:val="21"/>
              </w:rPr>
              <w:t>7）</w:t>
            </w:r>
            <w:r>
              <w:rPr>
                <w:rFonts w:hint="eastAsia" w:ascii="宋体" w:hAnsi="宋体"/>
                <w:szCs w:val="21"/>
              </w:rPr>
              <w:t>本人积极推进双语教学改革，双语</w:t>
            </w:r>
            <w:r>
              <w:rPr>
                <w:rFonts w:hint="eastAsia"/>
              </w:rPr>
              <w:t>教学效果好，学生评价好（见学生评教系统）；</w:t>
            </w:r>
            <w:r>
              <w:rPr>
                <w:rFonts w:hint="eastAsia"/>
                <w:b/>
              </w:rPr>
              <w:t>8）</w:t>
            </w:r>
            <w:r>
              <w:rPr>
                <w:rFonts w:hint="eastAsia"/>
              </w:rPr>
              <w:t>本人指导的研究生，有</w:t>
            </w:r>
            <w:r>
              <w:rPr>
                <w:rFonts w:hint="eastAsia" w:ascii="宋体" w:hAnsi="宋体"/>
                <w:szCs w:val="21"/>
              </w:rPr>
              <w:t>4</w:t>
            </w:r>
            <w:r>
              <w:rPr>
                <w:rFonts w:hint="eastAsia"/>
              </w:rPr>
              <w:t>位硕士生（王欢、金姣、张翰超、勾会杰）同时获得</w:t>
            </w:r>
            <w:r>
              <w:rPr>
                <w:rFonts w:hint="eastAsia" w:ascii="宋体" w:hAnsi="宋体"/>
                <w:szCs w:val="21"/>
              </w:rPr>
              <w:t>2015</w:t>
            </w:r>
            <w:r>
              <w:rPr>
                <w:rFonts w:hint="eastAsia"/>
              </w:rPr>
              <w:t>年研究生国家奖学金，博士研究生张玉香获</w:t>
            </w:r>
            <w:r>
              <w:rPr>
                <w:rFonts w:hint="eastAsia" w:ascii="宋体" w:hAnsi="宋体"/>
                <w:szCs w:val="21"/>
              </w:rPr>
              <w:t>2014</w:t>
            </w:r>
            <w:r>
              <w:rPr>
                <w:rFonts w:hint="eastAsia"/>
              </w:rPr>
              <w:t>年研究生国家奖学金，</w:t>
            </w:r>
            <w:r>
              <w:rPr>
                <w:rFonts w:hint="eastAsia" w:ascii="宋体" w:hAnsi="宋体"/>
                <w:szCs w:val="21"/>
              </w:rPr>
              <w:t>2015</w:t>
            </w:r>
            <w:r>
              <w:rPr>
                <w:rFonts w:hint="eastAsia"/>
              </w:rPr>
              <w:t>年武汉大学研究生学术创新二等奖，</w:t>
            </w:r>
            <w:r>
              <w:rPr>
                <w:rFonts w:hint="eastAsia" w:ascii="宋体" w:hAnsi="宋体"/>
                <w:szCs w:val="21"/>
              </w:rPr>
              <w:t>2015</w:t>
            </w:r>
            <w:r>
              <w:rPr>
                <w:rFonts w:hint="eastAsia"/>
              </w:rPr>
              <w:t>年协同创新中心优秀研究生，</w:t>
            </w:r>
            <w:r>
              <w:rPr>
                <w:rFonts w:hint="eastAsia" w:ascii="宋体" w:hAnsi="宋体"/>
                <w:szCs w:val="21"/>
              </w:rPr>
              <w:t>2016</w:t>
            </w:r>
            <w:r>
              <w:rPr>
                <w:rFonts w:hint="eastAsia"/>
              </w:rPr>
              <w:t>年武汉大学研究生学术创新奖一等奖。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Segoe UI"/>
    <w:panose1 w:val="00000000000000000000"/>
    <w:charset w:val="00"/>
    <w:family w:val="swiss"/>
    <w:pitch w:val="default"/>
    <w:sig w:usb0="00000000" w:usb1="00000000" w:usb2="00000000"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555AB"/>
    <w:rsid w:val="082555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2016-11-22T02:25:00Z</dcterms:created>
  <dc:creator>dell</dc:creator>
  <cp:lastModifiedBy>dell</cp:lastModifiedBy>
  <dcterms:modified xsi:type="dcterms:W3CDTF">2016-11-22T02:25:35Z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